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99175" w14:textId="2B60DA27" w:rsidR="002B1C93" w:rsidRPr="002D4500" w:rsidRDefault="00B93F85" w:rsidP="002B1C93">
      <w:pPr>
        <w:pStyle w:val="NormalWeb"/>
        <w:rPr>
          <w:rStyle w:val="Strong"/>
          <w:rFonts w:ascii="Roboto" w:eastAsiaTheme="majorEastAsia" w:hAnsi="Roboto"/>
          <w:color w:val="000000" w:themeColor="text1"/>
        </w:rPr>
      </w:pPr>
      <w:r>
        <w:rPr>
          <w:noProof/>
        </w:rPr>
        <w:drawing>
          <wp:anchor distT="0" distB="0" distL="114300" distR="114300" simplePos="0" relativeHeight="251665408" behindDoc="0" locked="0" layoutInCell="1" allowOverlap="1" wp14:anchorId="6DAB37BA" wp14:editId="3DBA28CB">
            <wp:simplePos x="0" y="0"/>
            <wp:positionH relativeFrom="margin">
              <wp:align>left</wp:align>
            </wp:positionH>
            <wp:positionV relativeFrom="margin">
              <wp:posOffset>-723900</wp:posOffset>
            </wp:positionV>
            <wp:extent cx="6106160" cy="1356360"/>
            <wp:effectExtent l="0" t="0" r="0" b="0"/>
            <wp:wrapSquare wrapText="bothSides"/>
            <wp:docPr id="772619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19353"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106477" cy="1356994"/>
                    </a:xfrm>
                    <a:prstGeom prst="rect">
                      <a:avLst/>
                    </a:prstGeom>
                  </pic:spPr>
                </pic:pic>
              </a:graphicData>
            </a:graphic>
            <wp14:sizeRelH relativeFrom="margin">
              <wp14:pctWidth>0</wp14:pctWidth>
            </wp14:sizeRelH>
            <wp14:sizeRelV relativeFrom="margin">
              <wp14:pctHeight>0</wp14:pctHeight>
            </wp14:sizeRelV>
          </wp:anchor>
        </w:drawing>
      </w:r>
    </w:p>
    <w:p w14:paraId="7596BB73" w14:textId="42CC99EB" w:rsidR="002B1C93" w:rsidRPr="002D4500" w:rsidRDefault="002B1C93" w:rsidP="002B1C93">
      <w:pPr>
        <w:pStyle w:val="NormalWeb"/>
        <w:rPr>
          <w:rFonts w:ascii="Roboto" w:hAnsi="Roboto"/>
          <w:b/>
          <w:bCs/>
          <w:color w:val="000000" w:themeColor="text1"/>
        </w:rPr>
      </w:pPr>
      <w:r w:rsidRPr="002D4500">
        <w:rPr>
          <w:rStyle w:val="Strong"/>
          <w:rFonts w:ascii="Roboto" w:eastAsiaTheme="majorEastAsia" w:hAnsi="Roboto"/>
          <w:b w:val="0"/>
          <w:bCs w:val="0"/>
          <w:color w:val="000000" w:themeColor="text1"/>
        </w:rPr>
        <w:t>Date __________________</w:t>
      </w:r>
    </w:p>
    <w:p w14:paraId="702D3221" w14:textId="4B4BAE57" w:rsidR="002B1C93" w:rsidRPr="002D4500" w:rsidRDefault="002B1C93" w:rsidP="002B1C93">
      <w:pPr>
        <w:pStyle w:val="NormalWeb"/>
        <w:rPr>
          <w:rFonts w:ascii="Roboto" w:hAnsi="Roboto"/>
          <w:b/>
          <w:bCs/>
          <w:color w:val="000000" w:themeColor="text1"/>
        </w:rPr>
      </w:pPr>
      <w:r w:rsidRPr="002D4500">
        <w:rPr>
          <w:rStyle w:val="Strong"/>
          <w:rFonts w:ascii="Roboto" w:eastAsiaTheme="majorEastAsia" w:hAnsi="Roboto"/>
          <w:b w:val="0"/>
          <w:bCs w:val="0"/>
          <w:color w:val="000000" w:themeColor="text1"/>
        </w:rPr>
        <w:t>Dear ___________________</w:t>
      </w:r>
      <w:r w:rsidRPr="002D4500">
        <w:rPr>
          <w:rFonts w:ascii="Roboto" w:hAnsi="Roboto"/>
          <w:b/>
          <w:bCs/>
          <w:color w:val="000000" w:themeColor="text1"/>
        </w:rPr>
        <w:t>,</w:t>
      </w:r>
    </w:p>
    <w:p w14:paraId="71933ECE" w14:textId="24F899B3" w:rsidR="00EB65AB" w:rsidRPr="002D4500" w:rsidRDefault="00EB65AB">
      <w:pPr>
        <w:rPr>
          <w:rFonts w:ascii="Roboto" w:hAnsi="Roboto"/>
          <w:color w:val="000000" w:themeColor="text1"/>
        </w:rPr>
      </w:pPr>
      <w:r w:rsidRPr="002D4500">
        <w:rPr>
          <w:rFonts w:ascii="Roboto" w:hAnsi="Roboto"/>
          <w:color w:val="000000" w:themeColor="text1"/>
        </w:rPr>
        <w:t xml:space="preserve">I would like to attend the 2025 ESCA Summer Educational Conference, to be held in Coeur d’Alene, Idaho June 29 – July 2, 2025. </w:t>
      </w:r>
    </w:p>
    <w:p w14:paraId="1AF83E7E" w14:textId="2B5AACA6" w:rsidR="00041405" w:rsidRPr="002D4500" w:rsidRDefault="00041405">
      <w:pPr>
        <w:rPr>
          <w:rFonts w:ascii="Roboto" w:hAnsi="Roboto"/>
          <w:color w:val="000000" w:themeColor="text1"/>
        </w:rPr>
      </w:pPr>
      <w:r w:rsidRPr="002D4500">
        <w:rPr>
          <w:rFonts w:ascii="Roboto" w:hAnsi="Roboto"/>
          <w:color w:val="000000" w:themeColor="text1"/>
        </w:rPr>
        <w:t xml:space="preserve">In our highly interconnected live events and exhibition industry, </w:t>
      </w:r>
      <w:r w:rsidR="00055A71">
        <w:rPr>
          <w:rFonts w:ascii="Roboto" w:hAnsi="Roboto"/>
          <w:color w:val="000000" w:themeColor="text1"/>
        </w:rPr>
        <w:t>it is crucial to build and maintain relationships a</w:t>
      </w:r>
      <w:r w:rsidR="00055A71" w:rsidRPr="00055A71">
        <w:rPr>
          <w:rFonts w:ascii="Roboto" w:hAnsi="Roboto"/>
          <w:color w:val="000000" w:themeColor="text1"/>
        </w:rPr>
        <w:t>s well as stay updated on the latest industry trends to expand our reach and sustain our current avenues.</w:t>
      </w:r>
      <w:r w:rsidR="00055A71">
        <w:rPr>
          <w:rFonts w:ascii="Roboto" w:hAnsi="Roboto"/>
          <w:color w:val="000000" w:themeColor="text1"/>
        </w:rPr>
        <w:t xml:space="preserve"> </w:t>
      </w:r>
      <w:r w:rsidR="00D171F8" w:rsidRPr="002D4500">
        <w:rPr>
          <w:rFonts w:ascii="Roboto" w:hAnsi="Roboto"/>
          <w:color w:val="000000" w:themeColor="text1"/>
        </w:rPr>
        <w:t xml:space="preserve">The ESCA Summer Educational Conference presents the opportunity to strengthen our connection with industry peers, stay informed on emerging trends, and reinforce our presence among both current and potential clients. </w:t>
      </w:r>
    </w:p>
    <w:p w14:paraId="2DD2D1D6" w14:textId="0C2C8A13" w:rsidR="00D171F8" w:rsidRPr="002D4500" w:rsidRDefault="00D171F8">
      <w:pPr>
        <w:rPr>
          <w:rFonts w:ascii="Roboto" w:hAnsi="Roboto"/>
          <w:color w:val="000000" w:themeColor="text1"/>
        </w:rPr>
      </w:pPr>
      <w:r w:rsidRPr="002D4500">
        <w:rPr>
          <w:rFonts w:ascii="Roboto" w:hAnsi="Roboto"/>
          <w:color w:val="000000" w:themeColor="text1"/>
        </w:rPr>
        <w:t>Outlined below are key reasons why attending the ESCA Summer Educational Conference is essential for our continued business success:</w:t>
      </w:r>
    </w:p>
    <w:p w14:paraId="27ADF688" w14:textId="534D045C" w:rsidR="00D171F8" w:rsidRPr="002D4500" w:rsidRDefault="00D171F8" w:rsidP="00D171F8">
      <w:pPr>
        <w:pStyle w:val="ListParagraph"/>
        <w:numPr>
          <w:ilvl w:val="0"/>
          <w:numId w:val="2"/>
        </w:numPr>
        <w:rPr>
          <w:rFonts w:ascii="Roboto" w:hAnsi="Roboto"/>
          <w:color w:val="000000" w:themeColor="text1"/>
        </w:rPr>
      </w:pPr>
      <w:r w:rsidRPr="002D4500">
        <w:rPr>
          <w:rFonts w:ascii="Roboto" w:hAnsi="Roboto"/>
          <w:color w:val="000000" w:themeColor="text1"/>
        </w:rPr>
        <w:t xml:space="preserve">Networking Opportunities: ESCA offers unparalleled opportunities to connect with industry experts and potential clients. Engaging with peers in this setting can lead to collaborations, partnerships, and new business opportunities. Establishing these connections will enhance our visibility and credibility within the industry. </w:t>
      </w:r>
    </w:p>
    <w:p w14:paraId="2784B576" w14:textId="1E348E33" w:rsidR="00D171F8" w:rsidRPr="002D4500" w:rsidRDefault="00D171F8" w:rsidP="00D171F8">
      <w:pPr>
        <w:pStyle w:val="ListParagraph"/>
        <w:numPr>
          <w:ilvl w:val="0"/>
          <w:numId w:val="2"/>
        </w:numPr>
        <w:rPr>
          <w:rFonts w:ascii="Roboto" w:hAnsi="Roboto"/>
          <w:color w:val="000000" w:themeColor="text1"/>
        </w:rPr>
      </w:pPr>
      <w:r w:rsidRPr="002D4500">
        <w:rPr>
          <w:rFonts w:ascii="Roboto" w:hAnsi="Roboto"/>
          <w:color w:val="000000" w:themeColor="text1"/>
        </w:rPr>
        <w:t xml:space="preserve">Educational Value: The conference will feature thought leaders and top industry professionals who will share valuable insights on the current state of the industry and trends </w:t>
      </w:r>
      <w:r w:rsidR="00BF78E8">
        <w:rPr>
          <w:rFonts w:ascii="Roboto" w:hAnsi="Roboto"/>
          <w:color w:val="000000" w:themeColor="text1"/>
        </w:rPr>
        <w:t>on where it is headed</w:t>
      </w:r>
      <w:r w:rsidR="006C0005">
        <w:rPr>
          <w:rFonts w:ascii="Roboto" w:hAnsi="Roboto"/>
          <w:color w:val="000000" w:themeColor="text1"/>
        </w:rPr>
        <w:t xml:space="preserve">. </w:t>
      </w:r>
      <w:r w:rsidR="00123C6B">
        <w:rPr>
          <w:rFonts w:ascii="Roboto" w:hAnsi="Roboto"/>
          <w:color w:val="000000" w:themeColor="text1"/>
        </w:rPr>
        <w:t xml:space="preserve">This education will </w:t>
      </w:r>
      <w:r w:rsidR="002B1C93" w:rsidRPr="002D4500">
        <w:rPr>
          <w:rFonts w:ascii="Roboto" w:hAnsi="Roboto"/>
          <w:color w:val="000000" w:themeColor="text1"/>
        </w:rPr>
        <w:t>provid</w:t>
      </w:r>
      <w:r w:rsidR="006C0005">
        <w:rPr>
          <w:rFonts w:ascii="Roboto" w:hAnsi="Roboto"/>
          <w:color w:val="000000" w:themeColor="text1"/>
        </w:rPr>
        <w:t>e</w:t>
      </w:r>
      <w:r w:rsidR="00123C6B">
        <w:rPr>
          <w:rFonts w:ascii="Roboto" w:hAnsi="Roboto"/>
          <w:color w:val="000000" w:themeColor="text1"/>
        </w:rPr>
        <w:t xml:space="preserve"> u</w:t>
      </w:r>
      <w:r w:rsidR="002B1C93" w:rsidRPr="002D4500">
        <w:rPr>
          <w:rFonts w:ascii="Roboto" w:hAnsi="Roboto"/>
          <w:color w:val="000000" w:themeColor="text1"/>
        </w:rPr>
        <w:t xml:space="preserve">s </w:t>
      </w:r>
      <w:r w:rsidR="00123C6B">
        <w:rPr>
          <w:rFonts w:ascii="Roboto" w:hAnsi="Roboto"/>
          <w:color w:val="000000" w:themeColor="text1"/>
        </w:rPr>
        <w:t xml:space="preserve">with </w:t>
      </w:r>
      <w:r w:rsidR="002B1C93" w:rsidRPr="002D4500">
        <w:rPr>
          <w:rFonts w:ascii="Roboto" w:hAnsi="Roboto"/>
          <w:color w:val="000000" w:themeColor="text1"/>
        </w:rPr>
        <w:t xml:space="preserve">actionable knowledge to apply directly to our business. </w:t>
      </w:r>
    </w:p>
    <w:p w14:paraId="011B11C2" w14:textId="5EA83E5C" w:rsidR="002B1C93" w:rsidRPr="002D4500" w:rsidRDefault="002B1C93" w:rsidP="00D171F8">
      <w:pPr>
        <w:pStyle w:val="ListParagraph"/>
        <w:numPr>
          <w:ilvl w:val="0"/>
          <w:numId w:val="2"/>
        </w:numPr>
        <w:rPr>
          <w:rFonts w:ascii="Roboto" w:hAnsi="Roboto"/>
          <w:color w:val="000000" w:themeColor="text1"/>
        </w:rPr>
      </w:pPr>
      <w:r w:rsidRPr="002D4500">
        <w:rPr>
          <w:rFonts w:ascii="Roboto" w:hAnsi="Roboto"/>
          <w:color w:val="000000" w:themeColor="text1"/>
        </w:rPr>
        <w:t xml:space="preserve">Enrichment Activities: The learning and networking offerings extend beyond the sessions, as ESCA focuses on creating natural opportunities for peer-to-peer discussions during the afternoon enrichment activities. </w:t>
      </w:r>
    </w:p>
    <w:p w14:paraId="1599827D" w14:textId="3104EBB8" w:rsidR="003210B3" w:rsidRPr="002D4500" w:rsidRDefault="003210B3" w:rsidP="00D171F8">
      <w:pPr>
        <w:pStyle w:val="ListParagraph"/>
        <w:numPr>
          <w:ilvl w:val="0"/>
          <w:numId w:val="2"/>
        </w:numPr>
        <w:rPr>
          <w:rFonts w:ascii="Roboto" w:hAnsi="Roboto"/>
          <w:color w:val="000000" w:themeColor="text1"/>
        </w:rPr>
      </w:pPr>
      <w:r w:rsidRPr="002D4500">
        <w:rPr>
          <w:rFonts w:ascii="Roboto" w:hAnsi="Roboto"/>
          <w:color w:val="000000" w:themeColor="text1"/>
        </w:rPr>
        <w:t xml:space="preserve">Innovation: ESCA’s show floor allows for meaningful engagement with exhibitors, providing access to the latest industry trends and innovation. This setting opens doors to new connections and potential partnerships that could drive our business forward. </w:t>
      </w:r>
    </w:p>
    <w:p w14:paraId="6B879243" w14:textId="58F5F0F4" w:rsidR="003210B3" w:rsidRPr="002D4500" w:rsidRDefault="003210B3" w:rsidP="00D171F8">
      <w:pPr>
        <w:pStyle w:val="ListParagraph"/>
        <w:numPr>
          <w:ilvl w:val="0"/>
          <w:numId w:val="2"/>
        </w:numPr>
        <w:rPr>
          <w:rFonts w:ascii="Roboto" w:hAnsi="Roboto"/>
          <w:color w:val="000000" w:themeColor="text1"/>
        </w:rPr>
      </w:pPr>
      <w:r w:rsidRPr="002D4500">
        <w:rPr>
          <w:rFonts w:ascii="Roboto" w:hAnsi="Roboto"/>
          <w:color w:val="000000" w:themeColor="text1"/>
        </w:rPr>
        <w:t xml:space="preserve">Advocacy Efforts: As ESCA aims to drive positive change in the industry, my representation will allow us to contribute our perspectives and stay informed about collaborative efforts that can benefit our business and the industry. </w:t>
      </w:r>
    </w:p>
    <w:p w14:paraId="55480E52" w14:textId="43922E5A" w:rsidR="002D4500" w:rsidRPr="002D4500" w:rsidRDefault="002D4500" w:rsidP="002D4500">
      <w:pPr>
        <w:pStyle w:val="NormalWeb"/>
        <w:shd w:val="clear" w:color="auto" w:fill="FFFFFF" w:themeFill="background1"/>
        <w:spacing w:before="0" w:beforeAutospacing="0" w:after="0" w:afterAutospacing="0"/>
        <w:rPr>
          <w:rFonts w:ascii="Roboto" w:hAnsi="Roboto" w:cs="Helvetica"/>
          <w:color w:val="000000" w:themeColor="text1"/>
        </w:rPr>
      </w:pPr>
      <w:r w:rsidRPr="002D4500">
        <w:rPr>
          <w:rFonts w:ascii="Roboto" w:hAnsi="Roboto" w:cs="Helvetica"/>
          <w:color w:val="000000" w:themeColor="text1"/>
        </w:rPr>
        <w:lastRenderedPageBreak/>
        <w:t xml:space="preserve">I am seeking approval for registration fees, travel expenses to the conference, and hotel accommodations during the event. A detailed cost breakdown is included below. </w:t>
      </w:r>
    </w:p>
    <w:p w14:paraId="3E4DA23D" w14:textId="77777777" w:rsidR="002D4500" w:rsidRPr="002D4500" w:rsidRDefault="002D4500" w:rsidP="002D4500">
      <w:pPr>
        <w:pStyle w:val="NormalWeb"/>
        <w:shd w:val="clear" w:color="auto" w:fill="FFFFFF" w:themeFill="background1"/>
        <w:spacing w:before="0" w:beforeAutospacing="0" w:after="0" w:afterAutospacing="0"/>
        <w:rPr>
          <w:rFonts w:ascii="Roboto" w:hAnsi="Roboto" w:cs="Helvetica"/>
          <w:color w:val="000000" w:themeColor="text1"/>
        </w:rPr>
      </w:pPr>
    </w:p>
    <w:p w14:paraId="7B1CE7DF" w14:textId="77777777" w:rsidR="006D513E" w:rsidRDefault="006D513E" w:rsidP="002D4500">
      <w:pPr>
        <w:pStyle w:val="NormalWeb"/>
        <w:shd w:val="clear" w:color="auto" w:fill="FFFFFF" w:themeFill="background1"/>
        <w:spacing w:before="0" w:beforeAutospacing="0" w:after="0" w:afterAutospacing="0"/>
        <w:rPr>
          <w:rFonts w:ascii="Roboto" w:hAnsi="Roboto" w:cs="Helvetica"/>
          <w:color w:val="000000" w:themeColor="text1"/>
        </w:rPr>
      </w:pPr>
    </w:p>
    <w:tbl>
      <w:tblPr>
        <w:tblStyle w:val="TableGrid"/>
        <w:tblW w:w="0" w:type="auto"/>
        <w:tblLook w:val="04A0" w:firstRow="1" w:lastRow="0" w:firstColumn="1" w:lastColumn="0" w:noHBand="0" w:noVBand="1"/>
      </w:tblPr>
      <w:tblGrid>
        <w:gridCol w:w="5845"/>
        <w:gridCol w:w="3505"/>
      </w:tblGrid>
      <w:tr w:rsidR="00B93F85" w14:paraId="092BB9B8" w14:textId="77777777" w:rsidTr="000C7C7F">
        <w:tc>
          <w:tcPr>
            <w:tcW w:w="5845" w:type="dxa"/>
          </w:tcPr>
          <w:p w14:paraId="5E7C1F64" w14:textId="77777777" w:rsidR="00B93F85" w:rsidRDefault="00B93F85" w:rsidP="000C7C7F">
            <w:pPr>
              <w:pStyle w:val="NormalWeb"/>
              <w:rPr>
                <w:rFonts w:ascii="Roboto" w:hAnsi="Roboto"/>
              </w:rPr>
            </w:pPr>
            <w:r>
              <w:rPr>
                <w:rFonts w:ascii="Roboto" w:hAnsi="Roboto"/>
              </w:rPr>
              <w:t xml:space="preserve">Registration Fee </w:t>
            </w:r>
          </w:p>
        </w:tc>
        <w:tc>
          <w:tcPr>
            <w:tcW w:w="3505" w:type="dxa"/>
          </w:tcPr>
          <w:p w14:paraId="5ACD1857" w14:textId="77777777" w:rsidR="00B93F85" w:rsidRDefault="00B93F85" w:rsidP="000C7C7F">
            <w:pPr>
              <w:pStyle w:val="NormalWeb"/>
              <w:rPr>
                <w:rFonts w:ascii="Roboto" w:hAnsi="Roboto"/>
              </w:rPr>
            </w:pPr>
            <w:r>
              <w:rPr>
                <w:rFonts w:ascii="Roboto" w:hAnsi="Roboto"/>
              </w:rPr>
              <w:t>$</w:t>
            </w:r>
          </w:p>
        </w:tc>
      </w:tr>
      <w:tr w:rsidR="00B93F85" w14:paraId="40DCE6D2" w14:textId="77777777" w:rsidTr="000C7C7F">
        <w:tc>
          <w:tcPr>
            <w:tcW w:w="5845" w:type="dxa"/>
          </w:tcPr>
          <w:p w14:paraId="6D8081D6" w14:textId="77777777" w:rsidR="00B93F85" w:rsidRDefault="00B93F85" w:rsidP="000C7C7F">
            <w:pPr>
              <w:pStyle w:val="NormalWeb"/>
              <w:rPr>
                <w:rFonts w:ascii="Roboto" w:hAnsi="Roboto"/>
              </w:rPr>
            </w:pPr>
            <w:r>
              <w:rPr>
                <w:rFonts w:ascii="Roboto" w:hAnsi="Roboto"/>
              </w:rPr>
              <w:t>Hotel</w:t>
            </w:r>
          </w:p>
        </w:tc>
        <w:tc>
          <w:tcPr>
            <w:tcW w:w="3505" w:type="dxa"/>
          </w:tcPr>
          <w:p w14:paraId="7601DF35" w14:textId="77777777" w:rsidR="00B93F85" w:rsidRDefault="00B93F85" w:rsidP="000C7C7F">
            <w:pPr>
              <w:pStyle w:val="NormalWeb"/>
              <w:rPr>
                <w:rFonts w:ascii="Roboto" w:hAnsi="Roboto"/>
              </w:rPr>
            </w:pPr>
            <w:r>
              <w:rPr>
                <w:rFonts w:ascii="Roboto" w:hAnsi="Roboto"/>
              </w:rPr>
              <w:t>$</w:t>
            </w:r>
          </w:p>
        </w:tc>
      </w:tr>
      <w:tr w:rsidR="00B93F85" w14:paraId="47EDCEDF" w14:textId="77777777" w:rsidTr="000C7C7F">
        <w:tc>
          <w:tcPr>
            <w:tcW w:w="5845" w:type="dxa"/>
          </w:tcPr>
          <w:p w14:paraId="758FD5C9" w14:textId="77777777" w:rsidR="00B93F85" w:rsidRDefault="00B93F85" w:rsidP="000C7C7F">
            <w:pPr>
              <w:pStyle w:val="NormalWeb"/>
              <w:rPr>
                <w:rFonts w:ascii="Roboto" w:hAnsi="Roboto"/>
              </w:rPr>
            </w:pPr>
            <w:r>
              <w:rPr>
                <w:rFonts w:ascii="Roboto" w:hAnsi="Roboto"/>
              </w:rPr>
              <w:t>Airfare</w:t>
            </w:r>
          </w:p>
        </w:tc>
        <w:tc>
          <w:tcPr>
            <w:tcW w:w="3505" w:type="dxa"/>
          </w:tcPr>
          <w:p w14:paraId="2A097582" w14:textId="77777777" w:rsidR="00B93F85" w:rsidRDefault="00B93F85" w:rsidP="000C7C7F">
            <w:pPr>
              <w:pStyle w:val="NormalWeb"/>
              <w:rPr>
                <w:rFonts w:ascii="Roboto" w:hAnsi="Roboto"/>
              </w:rPr>
            </w:pPr>
            <w:r>
              <w:rPr>
                <w:rFonts w:ascii="Roboto" w:hAnsi="Roboto"/>
              </w:rPr>
              <w:t>$</w:t>
            </w:r>
          </w:p>
        </w:tc>
      </w:tr>
      <w:tr w:rsidR="00B93F85" w14:paraId="0C749E78" w14:textId="77777777" w:rsidTr="000C7C7F">
        <w:tc>
          <w:tcPr>
            <w:tcW w:w="5845" w:type="dxa"/>
          </w:tcPr>
          <w:p w14:paraId="09262844" w14:textId="77777777" w:rsidR="00B93F85" w:rsidRDefault="00B93F85" w:rsidP="000C7C7F">
            <w:pPr>
              <w:pStyle w:val="NormalWeb"/>
              <w:rPr>
                <w:rFonts w:ascii="Roboto" w:hAnsi="Roboto"/>
              </w:rPr>
            </w:pPr>
            <w:r>
              <w:rPr>
                <w:rFonts w:ascii="Roboto" w:hAnsi="Roboto"/>
              </w:rPr>
              <w:t>Transportation</w:t>
            </w:r>
          </w:p>
        </w:tc>
        <w:tc>
          <w:tcPr>
            <w:tcW w:w="3505" w:type="dxa"/>
          </w:tcPr>
          <w:p w14:paraId="17E377B8" w14:textId="77777777" w:rsidR="00B93F85" w:rsidRDefault="00B93F85" w:rsidP="000C7C7F">
            <w:pPr>
              <w:pStyle w:val="NormalWeb"/>
              <w:rPr>
                <w:rFonts w:ascii="Roboto" w:hAnsi="Roboto"/>
              </w:rPr>
            </w:pPr>
            <w:r>
              <w:rPr>
                <w:rFonts w:ascii="Roboto" w:hAnsi="Roboto"/>
              </w:rPr>
              <w:t>$</w:t>
            </w:r>
          </w:p>
        </w:tc>
      </w:tr>
      <w:tr w:rsidR="00B93F85" w14:paraId="0B07B115" w14:textId="77777777" w:rsidTr="000C7C7F">
        <w:tc>
          <w:tcPr>
            <w:tcW w:w="5845" w:type="dxa"/>
          </w:tcPr>
          <w:p w14:paraId="70F02627" w14:textId="77777777" w:rsidR="00B93F85" w:rsidRDefault="00B93F85" w:rsidP="000C7C7F">
            <w:pPr>
              <w:pStyle w:val="NormalWeb"/>
              <w:rPr>
                <w:rFonts w:ascii="Roboto" w:hAnsi="Roboto"/>
              </w:rPr>
            </w:pPr>
            <w:r>
              <w:rPr>
                <w:rFonts w:ascii="Roboto" w:hAnsi="Roboto"/>
              </w:rPr>
              <w:t>Other (Meals, Per Diem, Etc.)</w:t>
            </w:r>
          </w:p>
        </w:tc>
        <w:tc>
          <w:tcPr>
            <w:tcW w:w="3505" w:type="dxa"/>
          </w:tcPr>
          <w:p w14:paraId="47F487B9" w14:textId="77777777" w:rsidR="00B93F85" w:rsidRDefault="00B93F85" w:rsidP="000C7C7F">
            <w:pPr>
              <w:pStyle w:val="NormalWeb"/>
              <w:rPr>
                <w:rFonts w:ascii="Roboto" w:hAnsi="Roboto"/>
              </w:rPr>
            </w:pPr>
            <w:r>
              <w:rPr>
                <w:rFonts w:ascii="Roboto" w:hAnsi="Roboto"/>
              </w:rPr>
              <w:t>$</w:t>
            </w:r>
          </w:p>
        </w:tc>
      </w:tr>
      <w:tr w:rsidR="00B93F85" w14:paraId="1A684557" w14:textId="77777777" w:rsidTr="000C7C7F">
        <w:tc>
          <w:tcPr>
            <w:tcW w:w="5845" w:type="dxa"/>
          </w:tcPr>
          <w:p w14:paraId="4121232F" w14:textId="77777777" w:rsidR="00B93F85" w:rsidRDefault="00B93F85" w:rsidP="000C7C7F">
            <w:pPr>
              <w:pStyle w:val="NormalWeb"/>
              <w:rPr>
                <w:rFonts w:ascii="Roboto" w:hAnsi="Roboto"/>
              </w:rPr>
            </w:pPr>
            <w:r>
              <w:rPr>
                <w:rFonts w:ascii="Roboto" w:hAnsi="Roboto"/>
              </w:rPr>
              <w:t xml:space="preserve">Total Cost of ESCA Summer Educational Conference </w:t>
            </w:r>
          </w:p>
        </w:tc>
        <w:tc>
          <w:tcPr>
            <w:tcW w:w="3505" w:type="dxa"/>
          </w:tcPr>
          <w:p w14:paraId="2F4F9087" w14:textId="77777777" w:rsidR="00B93F85" w:rsidRDefault="00B93F85" w:rsidP="000C7C7F">
            <w:pPr>
              <w:pStyle w:val="NormalWeb"/>
              <w:rPr>
                <w:rFonts w:ascii="Roboto" w:hAnsi="Roboto"/>
              </w:rPr>
            </w:pPr>
            <w:r>
              <w:rPr>
                <w:rFonts w:ascii="Roboto" w:hAnsi="Roboto"/>
              </w:rPr>
              <w:t>$</w:t>
            </w:r>
          </w:p>
        </w:tc>
      </w:tr>
    </w:tbl>
    <w:p w14:paraId="21D7BBCC" w14:textId="4596DDCD" w:rsidR="003210B3" w:rsidRPr="002D4500" w:rsidRDefault="002D4500" w:rsidP="002D4500">
      <w:pPr>
        <w:pStyle w:val="NormalWeb"/>
        <w:shd w:val="clear" w:color="auto" w:fill="FFFFFF"/>
        <w:spacing w:before="0" w:beforeAutospacing="0" w:after="0" w:afterAutospacing="0"/>
        <w:rPr>
          <w:rFonts w:ascii="Roboto" w:hAnsi="Roboto" w:cs="Helvetica"/>
          <w:color w:val="000000" w:themeColor="text1"/>
        </w:rPr>
      </w:pPr>
      <w:r w:rsidRPr="002D4500">
        <w:rPr>
          <w:rFonts w:ascii="Roboto" w:hAnsi="Roboto"/>
          <w:noProof/>
          <w:color w:val="000000" w:themeColor="text1"/>
        </w:rPr>
        <mc:AlternateContent>
          <mc:Choice Requires="wps">
            <w:drawing>
              <wp:anchor distT="0" distB="0" distL="114300" distR="114300" simplePos="0" relativeHeight="251664384" behindDoc="0" locked="0" layoutInCell="1" allowOverlap="1" wp14:anchorId="63E50E07" wp14:editId="6557FDF4">
                <wp:simplePos x="0" y="0"/>
                <wp:positionH relativeFrom="column">
                  <wp:posOffset>3101340</wp:posOffset>
                </wp:positionH>
                <wp:positionV relativeFrom="paragraph">
                  <wp:posOffset>158115</wp:posOffset>
                </wp:positionV>
                <wp:extent cx="723900" cy="0"/>
                <wp:effectExtent l="0" t="0" r="0" b="0"/>
                <wp:wrapNone/>
                <wp:docPr id="1296955602" name="Straight Connector 3"/>
                <wp:cNvGraphicFramePr/>
                <a:graphic xmlns:a="http://schemas.openxmlformats.org/drawingml/2006/main">
                  <a:graphicData uri="http://schemas.microsoft.com/office/word/2010/wordprocessingShape">
                    <wps:wsp>
                      <wps:cNvCnPr/>
                      <wps:spPr>
                        <a:xfrm>
                          <a:off x="0" y="0"/>
                          <a:ext cx="72390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6ECD8" id="Straight Connector 3"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44.2pt,12.45pt" to="301.2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" strokecolor="black [3213]">
                <v:stroke joinstyle="miter"/>
              </v:line>
            </w:pict>
          </mc:Fallback>
        </mc:AlternateContent>
      </w:r>
    </w:p>
    <w:p w14:paraId="72B69322" w14:textId="6FE92E30" w:rsidR="003210B3" w:rsidRPr="002D4500" w:rsidRDefault="003210B3" w:rsidP="003210B3">
      <w:pPr>
        <w:rPr>
          <w:rFonts w:ascii="Roboto" w:hAnsi="Roboto"/>
          <w:color w:val="000000" w:themeColor="text1"/>
        </w:rPr>
      </w:pPr>
      <w:r w:rsidRPr="002D4500">
        <w:rPr>
          <w:rFonts w:ascii="Roboto" w:hAnsi="Roboto"/>
          <w:color w:val="000000" w:themeColor="text1"/>
        </w:rPr>
        <w:t xml:space="preserve">While attending the conference represents a significant investment, I am confident that the benefits outweigh the costs. </w:t>
      </w:r>
      <w:r w:rsidR="002D4500" w:rsidRPr="002D4500">
        <w:rPr>
          <w:rFonts w:ascii="Roboto" w:hAnsi="Roboto"/>
          <w:color w:val="000000" w:themeColor="text1"/>
        </w:rPr>
        <w:t xml:space="preserve">Upon my return from the ESCA Summer Educational Conference, I will </w:t>
      </w:r>
      <w:r w:rsidR="0094525C">
        <w:rPr>
          <w:rFonts w:ascii="Roboto" w:hAnsi="Roboto"/>
          <w:color w:val="000000" w:themeColor="text1"/>
        </w:rPr>
        <w:t xml:space="preserve">provide a </w:t>
      </w:r>
      <w:r w:rsidR="002D4500" w:rsidRPr="002D4500">
        <w:rPr>
          <w:rFonts w:ascii="Roboto" w:hAnsi="Roboto"/>
          <w:color w:val="000000" w:themeColor="text1"/>
        </w:rPr>
        <w:t xml:space="preserve">report how I will apply my newfound knowledge and connections to contribute to our company’s long-term growth, competitiveness, and industry recognition. </w:t>
      </w:r>
    </w:p>
    <w:p w14:paraId="2681BAA7" w14:textId="2396ACBB" w:rsidR="003210B3" w:rsidRPr="002D4500" w:rsidRDefault="003210B3" w:rsidP="003210B3">
      <w:pPr>
        <w:rPr>
          <w:rFonts w:ascii="Roboto" w:hAnsi="Roboto"/>
          <w:color w:val="000000" w:themeColor="text1"/>
        </w:rPr>
      </w:pPr>
      <w:r w:rsidRPr="002D4500">
        <w:rPr>
          <w:rFonts w:ascii="Roboto" w:hAnsi="Roboto"/>
          <w:color w:val="000000" w:themeColor="text1"/>
        </w:rPr>
        <w:t xml:space="preserve">Thank you for considering my request. I am looking forward to the possibility of representing our company at this important industry event. </w:t>
      </w:r>
    </w:p>
    <w:p w14:paraId="4B6CD414" w14:textId="77777777" w:rsidR="003210B3" w:rsidRPr="002D4500" w:rsidRDefault="003210B3" w:rsidP="003210B3">
      <w:pPr>
        <w:spacing w:after="0" w:line="240" w:lineRule="auto"/>
        <w:rPr>
          <w:rFonts w:ascii="Roboto" w:hAnsi="Roboto" w:cs="Arial"/>
          <w:color w:val="000000" w:themeColor="text1"/>
        </w:rPr>
      </w:pPr>
      <w:r w:rsidRPr="002D4500">
        <w:rPr>
          <w:rFonts w:ascii="Roboto" w:hAnsi="Roboto" w:cs="Arial"/>
          <w:color w:val="000000" w:themeColor="text1"/>
        </w:rPr>
        <w:t xml:space="preserve">Sincerely, </w:t>
      </w:r>
    </w:p>
    <w:p w14:paraId="6B698DAB" w14:textId="77777777" w:rsidR="003210B3" w:rsidRPr="003210B3" w:rsidRDefault="003210B3" w:rsidP="003210B3">
      <w:pPr>
        <w:rPr>
          <w:rFonts w:ascii="Roboto" w:hAnsi="Roboto"/>
        </w:rPr>
      </w:pPr>
    </w:p>
    <w:p w14:paraId="18B1EFE3" w14:textId="77777777" w:rsidR="00D171F8" w:rsidRPr="002B1C93" w:rsidRDefault="00D171F8">
      <w:pPr>
        <w:rPr>
          <w:rFonts w:ascii="Roboto" w:hAnsi="Roboto"/>
        </w:rPr>
      </w:pPr>
    </w:p>
    <w:p w14:paraId="60CD583E" w14:textId="762C58B1" w:rsidR="00041405" w:rsidRPr="002B1C93" w:rsidRDefault="00041405" w:rsidP="00041405">
      <w:pPr>
        <w:rPr>
          <w:rFonts w:ascii="Roboto" w:hAnsi="Roboto"/>
        </w:rPr>
      </w:pPr>
      <w:r w:rsidRPr="002B1C93">
        <w:rPr>
          <w:rFonts w:ascii="Roboto" w:hAnsi="Roboto"/>
        </w:rPr>
        <w:t xml:space="preserve"> </w:t>
      </w:r>
    </w:p>
    <w:sectPr w:rsidR="00041405" w:rsidRPr="002B1C93" w:rsidSect="006D513E">
      <w:headerReference w:type="default" r:id="rId8"/>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D9B14" w14:textId="77777777" w:rsidR="00864C2E" w:rsidRDefault="00864C2E" w:rsidP="00D171F8">
      <w:pPr>
        <w:spacing w:after="0" w:line="240" w:lineRule="auto"/>
      </w:pPr>
      <w:r>
        <w:separator/>
      </w:r>
    </w:p>
  </w:endnote>
  <w:endnote w:type="continuationSeparator" w:id="0">
    <w:p w14:paraId="108B87BD" w14:textId="77777777" w:rsidR="00864C2E" w:rsidRDefault="00864C2E" w:rsidP="00D17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77FE0" w14:textId="77777777" w:rsidR="00864C2E" w:rsidRDefault="00864C2E" w:rsidP="00D171F8">
      <w:pPr>
        <w:spacing w:after="0" w:line="240" w:lineRule="auto"/>
      </w:pPr>
      <w:r>
        <w:separator/>
      </w:r>
    </w:p>
  </w:footnote>
  <w:footnote w:type="continuationSeparator" w:id="0">
    <w:p w14:paraId="18DF6565" w14:textId="77777777" w:rsidR="00864C2E" w:rsidRDefault="00864C2E" w:rsidP="00D17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B60A2" w14:textId="3F8C9A85" w:rsidR="00D171F8" w:rsidRDefault="00D171F8" w:rsidP="002B1C9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D7ECC"/>
    <w:multiLevelType w:val="hybridMultilevel"/>
    <w:tmpl w:val="9E4A0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256935"/>
    <w:multiLevelType w:val="hybridMultilevel"/>
    <w:tmpl w:val="D89A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812574">
    <w:abstractNumId w:val="0"/>
  </w:num>
  <w:num w:numId="2" w16cid:durableId="1301106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AB"/>
    <w:rsid w:val="00041405"/>
    <w:rsid w:val="00052F20"/>
    <w:rsid w:val="00055A71"/>
    <w:rsid w:val="00097AE1"/>
    <w:rsid w:val="000F141C"/>
    <w:rsid w:val="00123C6B"/>
    <w:rsid w:val="001E25CA"/>
    <w:rsid w:val="002B1C93"/>
    <w:rsid w:val="002D4500"/>
    <w:rsid w:val="003210B3"/>
    <w:rsid w:val="00326611"/>
    <w:rsid w:val="003D7532"/>
    <w:rsid w:val="006C0005"/>
    <w:rsid w:val="006D513E"/>
    <w:rsid w:val="006D6510"/>
    <w:rsid w:val="007005F6"/>
    <w:rsid w:val="007E4EBD"/>
    <w:rsid w:val="00864C2E"/>
    <w:rsid w:val="0094525C"/>
    <w:rsid w:val="00AD7C15"/>
    <w:rsid w:val="00B93F85"/>
    <w:rsid w:val="00BF78E8"/>
    <w:rsid w:val="00C900B1"/>
    <w:rsid w:val="00D171F8"/>
    <w:rsid w:val="00E2470E"/>
    <w:rsid w:val="00EB65AB"/>
    <w:rsid w:val="00F45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BFF1"/>
  <w15:chartTrackingRefBased/>
  <w15:docId w15:val="{3C6F922F-E3DA-1A4D-AEE0-84554E0A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6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B65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6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6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6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6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6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6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65AB"/>
    <w:rPr>
      <w:rFonts w:eastAsiaTheme="majorEastAsia" w:cstheme="majorBidi"/>
      <w:color w:val="272727" w:themeColor="text1" w:themeTint="D8"/>
    </w:rPr>
  </w:style>
  <w:style w:type="paragraph" w:styleId="Title">
    <w:name w:val="Title"/>
    <w:basedOn w:val="Normal"/>
    <w:next w:val="Normal"/>
    <w:link w:val="TitleChar"/>
    <w:uiPriority w:val="10"/>
    <w:qFormat/>
    <w:rsid w:val="00EB6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6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5AB"/>
    <w:pPr>
      <w:spacing w:before="160"/>
      <w:jc w:val="center"/>
    </w:pPr>
    <w:rPr>
      <w:i/>
      <w:iCs/>
      <w:color w:val="404040" w:themeColor="text1" w:themeTint="BF"/>
    </w:rPr>
  </w:style>
  <w:style w:type="character" w:customStyle="1" w:styleId="QuoteChar">
    <w:name w:val="Quote Char"/>
    <w:basedOn w:val="DefaultParagraphFont"/>
    <w:link w:val="Quote"/>
    <w:uiPriority w:val="29"/>
    <w:rsid w:val="00EB65AB"/>
    <w:rPr>
      <w:i/>
      <w:iCs/>
      <w:color w:val="404040" w:themeColor="text1" w:themeTint="BF"/>
    </w:rPr>
  </w:style>
  <w:style w:type="paragraph" w:styleId="ListParagraph">
    <w:name w:val="List Paragraph"/>
    <w:basedOn w:val="Normal"/>
    <w:uiPriority w:val="34"/>
    <w:qFormat/>
    <w:rsid w:val="00EB65AB"/>
    <w:pPr>
      <w:ind w:left="720"/>
      <w:contextualSpacing/>
    </w:pPr>
  </w:style>
  <w:style w:type="character" w:styleId="IntenseEmphasis">
    <w:name w:val="Intense Emphasis"/>
    <w:basedOn w:val="DefaultParagraphFont"/>
    <w:uiPriority w:val="21"/>
    <w:qFormat/>
    <w:rsid w:val="00EB65AB"/>
    <w:rPr>
      <w:i/>
      <w:iCs/>
      <w:color w:val="0F4761" w:themeColor="accent1" w:themeShade="BF"/>
    </w:rPr>
  </w:style>
  <w:style w:type="paragraph" w:styleId="IntenseQuote">
    <w:name w:val="Intense Quote"/>
    <w:basedOn w:val="Normal"/>
    <w:next w:val="Normal"/>
    <w:link w:val="IntenseQuoteChar"/>
    <w:uiPriority w:val="30"/>
    <w:qFormat/>
    <w:rsid w:val="00EB6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65AB"/>
    <w:rPr>
      <w:i/>
      <w:iCs/>
      <w:color w:val="0F4761" w:themeColor="accent1" w:themeShade="BF"/>
    </w:rPr>
  </w:style>
  <w:style w:type="character" w:styleId="IntenseReference">
    <w:name w:val="Intense Reference"/>
    <w:basedOn w:val="DefaultParagraphFont"/>
    <w:uiPriority w:val="32"/>
    <w:qFormat/>
    <w:rsid w:val="00EB65AB"/>
    <w:rPr>
      <w:b/>
      <w:bCs/>
      <w:smallCaps/>
      <w:color w:val="0F4761" w:themeColor="accent1" w:themeShade="BF"/>
      <w:spacing w:val="5"/>
    </w:rPr>
  </w:style>
  <w:style w:type="paragraph" w:styleId="Header">
    <w:name w:val="header"/>
    <w:basedOn w:val="Normal"/>
    <w:link w:val="HeaderChar"/>
    <w:uiPriority w:val="99"/>
    <w:unhideWhenUsed/>
    <w:rsid w:val="00D17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1F8"/>
  </w:style>
  <w:style w:type="paragraph" w:styleId="Footer">
    <w:name w:val="footer"/>
    <w:basedOn w:val="Normal"/>
    <w:link w:val="FooterChar"/>
    <w:uiPriority w:val="99"/>
    <w:unhideWhenUsed/>
    <w:rsid w:val="00D17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1F8"/>
  </w:style>
  <w:style w:type="paragraph" w:styleId="NormalWeb">
    <w:name w:val="Normal (Web)"/>
    <w:basedOn w:val="Normal"/>
    <w:uiPriority w:val="99"/>
    <w:unhideWhenUsed/>
    <w:rsid w:val="002B1C9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B1C93"/>
    <w:rPr>
      <w:b/>
      <w:bCs/>
    </w:rPr>
  </w:style>
  <w:style w:type="table" w:styleId="TableGrid">
    <w:name w:val="Table Grid"/>
    <w:basedOn w:val="TableNormal"/>
    <w:uiPriority w:val="39"/>
    <w:rsid w:val="00B93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Rodean</dc:creator>
  <cp:keywords/>
  <dc:description/>
  <cp:lastModifiedBy>Tammy Mcglade</cp:lastModifiedBy>
  <cp:revision>9</cp:revision>
  <dcterms:created xsi:type="dcterms:W3CDTF">2024-08-21T13:00:00Z</dcterms:created>
  <dcterms:modified xsi:type="dcterms:W3CDTF">2025-03-14T14:42:00Z</dcterms:modified>
</cp:coreProperties>
</file>